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5010" w14:textId="5493587D" w:rsidR="00017EFD" w:rsidRDefault="0017144E" w:rsidP="0017144E">
      <w:pPr>
        <w:pStyle w:val="Title"/>
      </w:pPr>
      <w:r>
        <w:t>REBUILD GENERAL PRACTICE</w:t>
      </w:r>
      <w:r w:rsidR="00E0401F">
        <w:rPr>
          <w:noProof/>
        </w:rPr>
        <mc:AlternateContent>
          <mc:Choice Requires="wps">
            <w:drawing>
              <wp:anchor distT="0" distB="0" distL="114300" distR="114300" simplePos="0" relativeHeight="251659264" behindDoc="1" locked="1" layoutInCell="1" allowOverlap="1" wp14:anchorId="01609B6E" wp14:editId="72378ADF">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68C05"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4472c4 [3204]" stroked="f" strokeweight="1pt">
                <w10:wrap anchory="page"/>
                <w10:anchorlock/>
              </v:rect>
            </w:pict>
          </mc:Fallback>
        </mc:AlternateContent>
      </w:r>
    </w:p>
    <w:p w14:paraId="26336B27" w14:textId="387EE522" w:rsidR="001273C1" w:rsidRPr="005140CB" w:rsidRDefault="00601A26" w:rsidP="005140CB">
      <w:pPr>
        <w:pStyle w:val="Heading1"/>
      </w:pPr>
      <w:r>
        <w:t>SELF-CARE AND MINOR AILMENTS</w:t>
      </w:r>
    </w:p>
    <w:p w14:paraId="66394788" w14:textId="77777777" w:rsidR="001273C1" w:rsidRDefault="001273C1">
      <w:pPr>
        <w:pStyle w:val="NoSpacing"/>
      </w:pPr>
    </w:p>
    <w:p w14:paraId="7CAEE96B" w14:textId="77777777" w:rsidR="0017144E" w:rsidRDefault="0017144E">
      <w:pPr>
        <w:pStyle w:val="NoSpacing"/>
      </w:pPr>
    </w:p>
    <w:p w14:paraId="22FD22B0" w14:textId="43AB3434" w:rsidR="00C409CA" w:rsidRDefault="00601A26" w:rsidP="00601A26">
      <w:pPr>
        <w:pStyle w:val="NoSpacing"/>
        <w:rPr>
          <w:sz w:val="28"/>
          <w:szCs w:val="28"/>
        </w:rPr>
      </w:pPr>
      <w:r>
        <w:rPr>
          <w:sz w:val="28"/>
          <w:szCs w:val="28"/>
        </w:rPr>
        <w:t>Self-care is all about finding ways to improve your physical and mental health and wellbeing. This includes staying active, knowing how to prevent falls, checking your medication/stocking your medicine cabinet and knowing how to treat common illnesses and ailments yourself. All of these are little things we can do to prevent health and wellbeing issues getting to the point of needing medical help.</w:t>
      </w:r>
    </w:p>
    <w:p w14:paraId="56ECA74B" w14:textId="77777777" w:rsidR="00601A26" w:rsidRDefault="00601A26" w:rsidP="00601A26">
      <w:pPr>
        <w:pStyle w:val="NoSpacing"/>
        <w:rPr>
          <w:sz w:val="28"/>
          <w:szCs w:val="28"/>
        </w:rPr>
      </w:pPr>
    </w:p>
    <w:p w14:paraId="1523E560" w14:textId="1D1EC654" w:rsidR="00601A26" w:rsidRDefault="00601A26" w:rsidP="00601A26">
      <w:pPr>
        <w:pStyle w:val="NoSpacing"/>
        <w:rPr>
          <w:sz w:val="28"/>
          <w:szCs w:val="28"/>
        </w:rPr>
      </w:pPr>
      <w:r>
        <w:rPr>
          <w:sz w:val="28"/>
          <w:szCs w:val="28"/>
        </w:rPr>
        <w:t xml:space="preserve">A lot of unnecessary appointments in General Practice/Urgent Care </w:t>
      </w:r>
      <w:proofErr w:type="spellStart"/>
      <w:r>
        <w:rPr>
          <w:sz w:val="28"/>
          <w:szCs w:val="28"/>
        </w:rPr>
        <w:t>Centres</w:t>
      </w:r>
      <w:proofErr w:type="spellEnd"/>
      <w:r>
        <w:rPr>
          <w:sz w:val="28"/>
          <w:szCs w:val="28"/>
        </w:rPr>
        <w:t xml:space="preserve"> and A&amp;E can be avoided if we take the time to ensure we look after wellbeing as a whole and are more aware of self-care in minor conditions.</w:t>
      </w:r>
    </w:p>
    <w:p w14:paraId="03A6DBEA" w14:textId="77777777" w:rsidR="00601A26" w:rsidRDefault="00601A26" w:rsidP="00601A26">
      <w:pPr>
        <w:pStyle w:val="NoSpacing"/>
        <w:rPr>
          <w:sz w:val="28"/>
          <w:szCs w:val="28"/>
        </w:rPr>
      </w:pPr>
    </w:p>
    <w:p w14:paraId="06004530" w14:textId="5D68BDF7" w:rsidR="00601A26" w:rsidRDefault="00601A26" w:rsidP="00601A26">
      <w:pPr>
        <w:pStyle w:val="NoSpacing"/>
        <w:rPr>
          <w:sz w:val="28"/>
          <w:szCs w:val="28"/>
        </w:rPr>
      </w:pPr>
      <w:r>
        <w:rPr>
          <w:sz w:val="28"/>
          <w:szCs w:val="28"/>
        </w:rPr>
        <w:t>Further information can be found in the links below:</w:t>
      </w:r>
    </w:p>
    <w:p w14:paraId="1309A73D" w14:textId="77777777" w:rsidR="00601A26" w:rsidRDefault="00601A26" w:rsidP="00601A26">
      <w:pPr>
        <w:pStyle w:val="NoSpacing"/>
        <w:rPr>
          <w:sz w:val="28"/>
          <w:szCs w:val="28"/>
        </w:rPr>
      </w:pPr>
    </w:p>
    <w:p w14:paraId="5ADDA465" w14:textId="1B61EAEC" w:rsidR="00601A26" w:rsidRDefault="00601A26" w:rsidP="00601A26">
      <w:pPr>
        <w:pStyle w:val="NoSpacing"/>
        <w:rPr>
          <w:sz w:val="28"/>
          <w:szCs w:val="28"/>
        </w:rPr>
      </w:pPr>
      <w:hyperlink r:id="rId7" w:history="1">
        <w:r w:rsidRPr="0061635A">
          <w:rPr>
            <w:rStyle w:val="Hyperlink"/>
            <w:sz w:val="28"/>
            <w:szCs w:val="28"/>
          </w:rPr>
          <w:t>https://www.ches</w:t>
        </w:r>
        <w:r w:rsidRPr="0061635A">
          <w:rPr>
            <w:rStyle w:val="Hyperlink"/>
            <w:sz w:val="28"/>
            <w:szCs w:val="28"/>
          </w:rPr>
          <w:t>h</w:t>
        </w:r>
        <w:r w:rsidRPr="0061635A">
          <w:rPr>
            <w:rStyle w:val="Hyperlink"/>
            <w:sz w:val="28"/>
            <w:szCs w:val="28"/>
          </w:rPr>
          <w:t>ireandmerseyside.nhs.uk/your-health/helping-you-stay-well/self-care/</w:t>
        </w:r>
      </w:hyperlink>
    </w:p>
    <w:p w14:paraId="3C4AB72D" w14:textId="77777777" w:rsidR="00601A26" w:rsidRDefault="00601A26" w:rsidP="00601A26">
      <w:pPr>
        <w:pStyle w:val="NoSpacing"/>
        <w:rPr>
          <w:sz w:val="28"/>
          <w:szCs w:val="28"/>
        </w:rPr>
      </w:pPr>
    </w:p>
    <w:p w14:paraId="711DE93A" w14:textId="52889936" w:rsidR="00601A26" w:rsidRDefault="00601A26" w:rsidP="00601A26">
      <w:pPr>
        <w:pStyle w:val="NoSpacing"/>
        <w:rPr>
          <w:sz w:val="28"/>
          <w:szCs w:val="28"/>
        </w:rPr>
      </w:pPr>
      <w:hyperlink r:id="rId8" w:history="1">
        <w:r w:rsidRPr="0061635A">
          <w:rPr>
            <w:rStyle w:val="Hyperlink"/>
            <w:sz w:val="28"/>
            <w:szCs w:val="28"/>
          </w:rPr>
          <w:t>https://www.nh</w:t>
        </w:r>
        <w:r w:rsidRPr="0061635A">
          <w:rPr>
            <w:rStyle w:val="Hyperlink"/>
            <w:sz w:val="28"/>
            <w:szCs w:val="28"/>
          </w:rPr>
          <w:t>s</w:t>
        </w:r>
        <w:r w:rsidRPr="0061635A">
          <w:rPr>
            <w:rStyle w:val="Hyperlink"/>
            <w:sz w:val="28"/>
            <w:szCs w:val="28"/>
          </w:rPr>
          <w:t>.uk/mental-he</w:t>
        </w:r>
        <w:r w:rsidRPr="0061635A">
          <w:rPr>
            <w:rStyle w:val="Hyperlink"/>
            <w:sz w:val="28"/>
            <w:szCs w:val="28"/>
          </w:rPr>
          <w:t>a</w:t>
        </w:r>
        <w:r w:rsidRPr="0061635A">
          <w:rPr>
            <w:rStyle w:val="Hyperlink"/>
            <w:sz w:val="28"/>
            <w:szCs w:val="28"/>
          </w:rPr>
          <w:t>lth/self-help/</w:t>
        </w:r>
      </w:hyperlink>
    </w:p>
    <w:p w14:paraId="7FAA01E6" w14:textId="77777777" w:rsidR="00601A26" w:rsidRDefault="00601A26" w:rsidP="00601A26">
      <w:pPr>
        <w:pStyle w:val="NoSpacing"/>
        <w:rPr>
          <w:sz w:val="28"/>
          <w:szCs w:val="28"/>
        </w:rPr>
      </w:pPr>
    </w:p>
    <w:p w14:paraId="1BB6D499" w14:textId="6E10F7ED" w:rsidR="00601A26" w:rsidRDefault="00601A26" w:rsidP="00601A26">
      <w:pPr>
        <w:pStyle w:val="NoSpacing"/>
        <w:rPr>
          <w:sz w:val="28"/>
          <w:szCs w:val="28"/>
        </w:rPr>
      </w:pPr>
      <w:hyperlink r:id="rId9" w:history="1">
        <w:r w:rsidRPr="0061635A">
          <w:rPr>
            <w:rStyle w:val="Hyperlink"/>
            <w:sz w:val="28"/>
            <w:szCs w:val="28"/>
          </w:rPr>
          <w:t>https://w</w:t>
        </w:r>
        <w:r w:rsidRPr="0061635A">
          <w:rPr>
            <w:rStyle w:val="Hyperlink"/>
            <w:sz w:val="28"/>
            <w:szCs w:val="28"/>
          </w:rPr>
          <w:t>w</w:t>
        </w:r>
        <w:r w:rsidRPr="0061635A">
          <w:rPr>
            <w:rStyle w:val="Hyperlink"/>
            <w:sz w:val="28"/>
            <w:szCs w:val="28"/>
          </w:rPr>
          <w:t>w.nhs.uk/live-well/</w:t>
        </w:r>
      </w:hyperlink>
    </w:p>
    <w:p w14:paraId="7B5D0B91" w14:textId="77777777" w:rsidR="00601A26" w:rsidRDefault="00601A26" w:rsidP="00601A26">
      <w:pPr>
        <w:pStyle w:val="NoSpacing"/>
      </w:pPr>
    </w:p>
    <w:sectPr w:rsidR="00601A26" w:rsidSect="005140CB">
      <w:footerReference w:type="default" r:id="rId10"/>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4B96" w14:textId="77777777" w:rsidR="0017144E" w:rsidRDefault="0017144E">
      <w:pPr>
        <w:spacing w:after="0" w:line="240" w:lineRule="auto"/>
      </w:pPr>
      <w:r>
        <w:separator/>
      </w:r>
    </w:p>
  </w:endnote>
  <w:endnote w:type="continuationSeparator" w:id="0">
    <w:p w14:paraId="324CE1E5" w14:textId="77777777" w:rsidR="0017144E" w:rsidRDefault="0017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315"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1E964" w14:textId="77777777" w:rsidR="0017144E" w:rsidRDefault="0017144E">
      <w:pPr>
        <w:spacing w:after="0" w:line="240" w:lineRule="auto"/>
      </w:pPr>
      <w:r>
        <w:separator/>
      </w:r>
    </w:p>
  </w:footnote>
  <w:footnote w:type="continuationSeparator" w:id="0">
    <w:p w14:paraId="2C4290D1" w14:textId="77777777" w:rsidR="0017144E" w:rsidRDefault="00171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A242AD"/>
    <w:multiLevelType w:val="hybridMultilevel"/>
    <w:tmpl w:val="7080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16cid:durableId="583535680">
    <w:abstractNumId w:val="9"/>
  </w:num>
  <w:num w:numId="2" w16cid:durableId="330572392">
    <w:abstractNumId w:val="11"/>
  </w:num>
  <w:num w:numId="3" w16cid:durableId="86969968">
    <w:abstractNumId w:val="11"/>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8955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4E"/>
    <w:rsid w:val="00017EFD"/>
    <w:rsid w:val="000322BF"/>
    <w:rsid w:val="000A562D"/>
    <w:rsid w:val="000B112D"/>
    <w:rsid w:val="000C640A"/>
    <w:rsid w:val="000C6A97"/>
    <w:rsid w:val="000E697B"/>
    <w:rsid w:val="00101993"/>
    <w:rsid w:val="00117948"/>
    <w:rsid w:val="001238BC"/>
    <w:rsid w:val="001273C1"/>
    <w:rsid w:val="0017144E"/>
    <w:rsid w:val="001825FE"/>
    <w:rsid w:val="001E2472"/>
    <w:rsid w:val="002129B0"/>
    <w:rsid w:val="0028543A"/>
    <w:rsid w:val="00295C0C"/>
    <w:rsid w:val="002A04F7"/>
    <w:rsid w:val="002E52EE"/>
    <w:rsid w:val="003262F3"/>
    <w:rsid w:val="003367E0"/>
    <w:rsid w:val="00346FDE"/>
    <w:rsid w:val="00386778"/>
    <w:rsid w:val="003C0DAF"/>
    <w:rsid w:val="003E0898"/>
    <w:rsid w:val="00403116"/>
    <w:rsid w:val="004079F8"/>
    <w:rsid w:val="00410067"/>
    <w:rsid w:val="0046523A"/>
    <w:rsid w:val="004661BE"/>
    <w:rsid w:val="004A4B64"/>
    <w:rsid w:val="004B5850"/>
    <w:rsid w:val="004B6087"/>
    <w:rsid w:val="004E5035"/>
    <w:rsid w:val="004F5C8E"/>
    <w:rsid w:val="005140CB"/>
    <w:rsid w:val="00517215"/>
    <w:rsid w:val="00545041"/>
    <w:rsid w:val="00561521"/>
    <w:rsid w:val="00590B0E"/>
    <w:rsid w:val="005D1F41"/>
    <w:rsid w:val="005E039D"/>
    <w:rsid w:val="00601A26"/>
    <w:rsid w:val="006453D3"/>
    <w:rsid w:val="0068698F"/>
    <w:rsid w:val="006B4C5E"/>
    <w:rsid w:val="006C5ECB"/>
    <w:rsid w:val="0071603F"/>
    <w:rsid w:val="00741991"/>
    <w:rsid w:val="0076017A"/>
    <w:rsid w:val="00765933"/>
    <w:rsid w:val="007A6C69"/>
    <w:rsid w:val="007B5790"/>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87BCC"/>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C617C"/>
    <w:rsid w:val="00BE3CD6"/>
    <w:rsid w:val="00BF78FF"/>
    <w:rsid w:val="00C023DE"/>
    <w:rsid w:val="00C16778"/>
    <w:rsid w:val="00C27980"/>
    <w:rsid w:val="00C409CA"/>
    <w:rsid w:val="00C7764C"/>
    <w:rsid w:val="00CC4E29"/>
    <w:rsid w:val="00CC612B"/>
    <w:rsid w:val="00D16EFA"/>
    <w:rsid w:val="00D31D4F"/>
    <w:rsid w:val="00D65CCD"/>
    <w:rsid w:val="00DA7021"/>
    <w:rsid w:val="00DD3056"/>
    <w:rsid w:val="00E0401F"/>
    <w:rsid w:val="00E24A29"/>
    <w:rsid w:val="00EA06FB"/>
    <w:rsid w:val="00F11331"/>
    <w:rsid w:val="00F23ED1"/>
    <w:rsid w:val="00F42EAE"/>
    <w:rsid w:val="00F46710"/>
    <w:rsid w:val="00F51904"/>
    <w:rsid w:val="00F535B0"/>
    <w:rsid w:val="00F7501B"/>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2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semiHidden/>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601A26"/>
    <w:rPr>
      <w:color w:val="605E5C"/>
      <w:shd w:val="clear" w:color="auto" w:fill="E1DFDD"/>
    </w:rPr>
  </w:style>
  <w:style w:type="character" w:styleId="FollowedHyperlink">
    <w:name w:val="FollowedHyperlink"/>
    <w:basedOn w:val="DefaultParagraphFont"/>
    <w:uiPriority w:val="99"/>
    <w:semiHidden/>
    <w:unhideWhenUsed/>
    <w:rsid w:val="00601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mental-health/self-help/" TargetMode="External"/><Relationship Id="rId3" Type="http://schemas.openxmlformats.org/officeDocument/2006/relationships/settings" Target="settings.xml"/><Relationship Id="rId7" Type="http://schemas.openxmlformats.org/officeDocument/2006/relationships/hyperlink" Target="https://www.cheshireandmerseyside.nhs.uk/your-health/helping-you-stay-well/self-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live-we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Holbrook\AppData\Local\Microsoft\Office\16.0\DTS\en-GB%7b8BB4F470-BC1C-42E5-A600-36020B41F53E%7d\%7b431FAC46-DE93-453D-B98E-67C9D3BBF1BA%7dtf02911896_win32.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{431FAC46-DE93-453D-B98E-67C9D3BBF1BA}tf02911896_win32</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2024-07-12T13:00:00Z</dcterms:created>
  <dcterms:modified xsi:type="dcterms:W3CDTF">2024-07-12T13:07:00Z</dcterms:modified>
  <cp:contentStatus/>
</cp:coreProperties>
</file>